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Arial" w:cs="Arial" w:eastAsia="Arial" w:hAnsi="Arial"/>
          <w:b w:val="1"/>
          <w:i w:val="1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Procedimientos Operativos Estándares (POES) 7 </w:t>
      </w:r>
      <w:r w:rsidDel="00000000" w:rsidR="00000000" w:rsidRPr="00000000">
        <w:rPr>
          <w:rFonts w:ascii="Arial" w:cs="Arial" w:eastAsia="Arial" w:hAnsi="Arial"/>
          <w:b w:val="1"/>
          <w:i w:val="1"/>
          <w:u w:val="single"/>
          <w:rtl w:val="0"/>
        </w:rPr>
        <w:t xml:space="preserve">VERSIÓN 1.0 (25-MARZO-2021)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Arial" w:cs="Arial" w:eastAsia="Arial" w:hAnsi="Arial"/>
          <w:b w:val="1"/>
          <w:u w:val="single"/>
        </w:rPr>
      </w:pPr>
      <w:bookmarkStart w:colFirst="0" w:colLast="0" w:name="_heading=h.p5rv76iz4txs" w:id="1"/>
      <w:bookmarkEnd w:id="1"/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Presentación de un nuevo registro dentro de los grupos de estudios de la Sociedad Argentina de Reumatología (GESAR)</w:t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rFonts w:ascii="Arial" w:cs="Arial" w:eastAsia="Arial" w:hAnsi="Arial"/>
          <w:b w:val="1"/>
          <w:u w:val="single"/>
        </w:rPr>
      </w:pPr>
      <w:bookmarkStart w:colFirst="0" w:colLast="0" w:name="_heading=h.4midnkg5nb8c" w:id="2"/>
      <w:bookmarkEnd w:id="2"/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rFonts w:ascii="Arial" w:cs="Arial" w:eastAsia="Arial" w:hAnsi="Arial"/>
          <w:b w:val="1"/>
          <w:u w:val="single"/>
        </w:rPr>
      </w:pPr>
      <w:bookmarkStart w:colFirst="0" w:colLast="0" w:name="_heading=h.i2dn9mkxry0s" w:id="3"/>
      <w:bookmarkEnd w:id="3"/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UNIDAD DE INVESTIGACIÓN DE LA SOCIEDAD ARGENTINA DE INVESTIGACIÓN (UNISAR)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Arial" w:cs="Arial" w:eastAsia="Arial" w:hAnsi="Arial"/>
          <w:b w:val="1"/>
          <w:u w:val="single"/>
        </w:rPr>
      </w:pPr>
      <w:bookmarkStart w:colFirst="0" w:colLast="0" w:name="_heading=h.f209whdftyc1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Arial" w:cs="Arial" w:eastAsia="Arial" w:hAnsi="Arial"/>
          <w:b w:val="1"/>
        </w:rPr>
      </w:pPr>
      <w:bookmarkStart w:colFirst="0" w:colLast="0" w:name="_heading=h.co70539mf5m3" w:id="5"/>
      <w:bookmarkEnd w:id="5"/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OBJETIVO: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Estandarizar el formato de solicitud para la creación de un nuevo registro asociado a los grupos de estudios de la Sociedad Argentina de Reumatología (GESAR) a la UNISAR para su asesoría y/o implementación.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Arial" w:cs="Arial" w:eastAsia="Arial" w:hAnsi="Arial"/>
        </w:rPr>
      </w:pPr>
      <w:bookmarkStart w:colFirst="0" w:colLast="0" w:name="_heading=h.hw2o0qbcsae8" w:id="6"/>
      <w:bookmarkEnd w:id="6"/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ALCANCE: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Todos</w:t>
      </w:r>
      <w:r w:rsidDel="00000000" w:rsidR="00000000" w:rsidRPr="00000000">
        <w:rPr>
          <w:rFonts w:ascii="Arial" w:cs="Arial" w:eastAsia="Arial" w:hAnsi="Arial"/>
          <w:rtl w:val="0"/>
        </w:rPr>
        <w:t xml:space="preserve"> los coordinadores de los GESAR que requieran de manera colectiva de la asesoría de la UNISAR.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Arial" w:cs="Arial" w:eastAsia="Arial" w:hAnsi="Arial"/>
          <w:b w:val="1"/>
          <w:u w:val="single"/>
        </w:rPr>
      </w:pPr>
      <w:bookmarkStart w:colFirst="0" w:colLast="0" w:name="_heading=h.fg9g9ieppdmy" w:id="7"/>
      <w:bookmarkEnd w:id="7"/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CONCEPTOS: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Los coordinadores del GESAR presentarán ante la UNISAR el proyecto para el desarrollo de un nuevo registro. El mismo deberá estar estructurado según las especificaciones mencionadas en detalle en la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POES 2 </w:t>
      </w:r>
      <w:r w:rsidDel="00000000" w:rsidR="00000000" w:rsidRPr="00000000">
        <w:rPr>
          <w:rFonts w:ascii="Arial" w:cs="Arial" w:eastAsia="Arial" w:hAnsi="Arial"/>
          <w:b w:val="1"/>
          <w:i w:val="1"/>
          <w:u w:val="single"/>
          <w:rtl w:val="0"/>
        </w:rPr>
        <w:t xml:space="preserve">Presentación de un proyecto de investigación </w:t>
      </w:r>
      <w:r w:rsidDel="00000000" w:rsidR="00000000" w:rsidRPr="00000000">
        <w:rPr>
          <w:rFonts w:ascii="Arial" w:cs="Arial" w:eastAsia="Arial" w:hAnsi="Arial"/>
          <w:b w:val="1"/>
          <w:i w:val="1"/>
          <w:u w:val="single"/>
          <w:rtl w:val="0"/>
        </w:rPr>
        <w:t xml:space="preserve">VERSIÓN 1.0 (16-AGOSTO-2020)</w:t>
      </w:r>
      <w:r w:rsidDel="00000000" w:rsidR="00000000" w:rsidRPr="00000000">
        <w:rPr>
          <w:rFonts w:ascii="Arial" w:cs="Arial" w:eastAsia="Arial" w:hAnsi="Arial"/>
          <w:b w:val="1"/>
          <w:i w:val="1"/>
          <w:u w:val="single"/>
          <w:rtl w:val="0"/>
        </w:rPr>
        <w:t xml:space="preserve">. https://www.unisar.reumatologia.org.ar/asesoria_metodologica.php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En caso de no contar con el proyecto escrito, podrán acceder a la </w:t>
      </w:r>
      <w:r w:rsidDel="00000000" w:rsidR="00000000" w:rsidRPr="00000000">
        <w:rPr>
          <w:rFonts w:ascii="Arial" w:cs="Arial" w:eastAsia="Arial" w:hAnsi="Arial"/>
          <w:rtl w:val="0"/>
        </w:rPr>
        <w:t xml:space="preserve">asesoría metodológica</w:t>
      </w:r>
      <w:r w:rsidDel="00000000" w:rsidR="00000000" w:rsidRPr="00000000">
        <w:rPr>
          <w:rFonts w:ascii="Arial" w:cs="Arial" w:eastAsia="Arial" w:hAnsi="Arial"/>
          <w:rtl w:val="0"/>
        </w:rPr>
        <w:t xml:space="preserve"> de la UNISAR y/o GESAR correspondientes. Una vez redactado el proyecto deberán avanzar con las instancias descriptas a continuación.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El mail de contacto donde deberán enviar el proyecto es: </w:t>
      </w:r>
      <w:hyperlink r:id="rId7">
        <w:r w:rsidDel="00000000" w:rsidR="00000000" w:rsidRPr="00000000">
          <w:rPr>
            <w:rFonts w:ascii="Arial" w:cs="Arial" w:eastAsia="Arial" w:hAnsi="Arial"/>
            <w:b w:val="1"/>
            <w:color w:val="1155cc"/>
            <w:u w:val="single"/>
            <w:rtl w:val="0"/>
          </w:rPr>
          <w:t xml:space="preserve">asesoriaunisar@reumatologia.org.ar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La UNISAR pauta</w:t>
      </w:r>
      <w:r w:rsidDel="00000000" w:rsidR="00000000" w:rsidRPr="00000000">
        <w:rPr>
          <w:rFonts w:ascii="Arial" w:cs="Arial" w:eastAsia="Arial" w:hAnsi="Arial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rtl w:val="0"/>
        </w:rPr>
        <w:t xml:space="preserve">á de manera consensuada encuentros con los coordinadores del GESAR para discutir el proyecto dentro de un plazo de 4 semanas una vez recibido el mismo.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Una vez finalizado el proceso </w:t>
      </w:r>
      <w:r w:rsidDel="00000000" w:rsidR="00000000" w:rsidRPr="00000000">
        <w:rPr>
          <w:rFonts w:ascii="Arial" w:cs="Arial" w:eastAsia="Arial" w:hAnsi="Arial"/>
          <w:rtl w:val="0"/>
        </w:rPr>
        <w:t xml:space="preserve">del d</w:t>
      </w:r>
      <w:r w:rsidDel="00000000" w:rsidR="00000000" w:rsidRPr="00000000">
        <w:rPr>
          <w:rFonts w:ascii="Arial" w:cs="Arial" w:eastAsia="Arial" w:hAnsi="Arial"/>
          <w:rtl w:val="0"/>
        </w:rPr>
        <w:t xml:space="preserve">iseño del registro (proyecto, manual operativo de las variables, redacción del formulario de consentimiento </w:t>
      </w:r>
      <w:r w:rsidDel="00000000" w:rsidR="00000000" w:rsidRPr="00000000">
        <w:rPr>
          <w:rFonts w:ascii="Arial" w:cs="Arial" w:eastAsia="Arial" w:hAnsi="Arial"/>
          <w:rtl w:val="0"/>
        </w:rPr>
        <w:t xml:space="preserve">informado</w:t>
      </w:r>
      <w:r w:rsidDel="00000000" w:rsidR="00000000" w:rsidRPr="00000000">
        <w:rPr>
          <w:rFonts w:ascii="Arial" w:cs="Arial" w:eastAsia="Arial" w:hAnsi="Arial"/>
          <w:rtl w:val="0"/>
        </w:rPr>
        <w:t xml:space="preserve">, anexos, entre otros) se solicitará a un panel de</w:t>
      </w:r>
      <w:r w:rsidDel="00000000" w:rsidR="00000000" w:rsidRPr="00000000">
        <w:rPr>
          <w:rFonts w:ascii="Arial" w:cs="Arial" w:eastAsia="Arial" w:hAnsi="Arial"/>
          <w:rtl w:val="0"/>
        </w:rPr>
        <w:t xml:space="preserve"> expertos en el tema </w:t>
      </w:r>
      <w:r w:rsidDel="00000000" w:rsidR="00000000" w:rsidRPr="00000000">
        <w:rPr>
          <w:rFonts w:ascii="Arial" w:cs="Arial" w:eastAsia="Arial" w:hAnsi="Arial"/>
          <w:rtl w:val="0"/>
        </w:rPr>
        <w:t xml:space="preserve">(máximo 5 integrantes) la  lectura crítica del proyecto en un lapso de tiempo no mayor a 4 semanas. El panel de expertos deberá contar con la participación activa de al menos un metodólogo, un experto en la patología, un especialista en estadística aplicada a la salud y representantes del comité de control de datos.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Una vez recibidas las devoluciones de los expertos, se planeará una nueva reunión entre los coordinadores del GESAR y UNISAR, para evaluar la incorporación de las sugerencias y redactar la versión definitiva del proyecto.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rtl w:val="0"/>
        </w:rPr>
        <w:t xml:space="preserve">UNISAR</w:t>
      </w:r>
      <w:r w:rsidDel="00000000" w:rsidR="00000000" w:rsidRPr="00000000">
        <w:rPr>
          <w:rFonts w:ascii="Arial" w:cs="Arial" w:eastAsia="Arial" w:hAnsi="Arial"/>
          <w:rtl w:val="0"/>
        </w:rPr>
        <w:t xml:space="preserve"> y la Unidad de Gestión de la SAR  junto a los coordinadores del GESAR buscarán formas de financiamientos a través de la presentación del proye</w:t>
      </w:r>
      <w:r w:rsidDel="00000000" w:rsidR="00000000" w:rsidRPr="00000000">
        <w:rPr>
          <w:rFonts w:ascii="Arial" w:cs="Arial" w:eastAsia="Arial" w:hAnsi="Arial"/>
          <w:rtl w:val="0"/>
        </w:rPr>
        <w:t xml:space="preserve">cto</w:t>
      </w:r>
      <w:r w:rsidDel="00000000" w:rsidR="00000000" w:rsidRPr="00000000">
        <w:rPr>
          <w:rFonts w:ascii="Arial" w:cs="Arial" w:eastAsia="Arial" w:hAnsi="Arial"/>
          <w:rtl w:val="0"/>
        </w:rPr>
        <w:t xml:space="preserve"> a lo</w:t>
      </w:r>
      <w:r w:rsidDel="00000000" w:rsidR="00000000" w:rsidRPr="00000000">
        <w:rPr>
          <w:rFonts w:ascii="Arial" w:cs="Arial" w:eastAsia="Arial" w:hAnsi="Arial"/>
          <w:rtl w:val="0"/>
        </w:rPr>
        <w:t xml:space="preserve">s posibles inter</w:t>
      </w:r>
      <w:r w:rsidDel="00000000" w:rsidR="00000000" w:rsidRPr="00000000">
        <w:rPr>
          <w:rFonts w:ascii="Arial" w:cs="Arial" w:eastAsia="Arial" w:hAnsi="Arial"/>
          <w:rtl w:val="0"/>
        </w:rPr>
        <w:t xml:space="preserve">esados, así como becas en diferentes instituciones científicas.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La versión definitiva del proyecto deberá ser presentada por los coordinadores del GESAR ante un comité de ética independiente (CIE</w:t>
      </w:r>
      <w:r w:rsidDel="00000000" w:rsidR="00000000" w:rsidRPr="00000000">
        <w:rPr>
          <w:rFonts w:ascii="Arial" w:cs="Arial" w:eastAsia="Arial" w:hAnsi="Arial"/>
          <w:rtl w:val="0"/>
        </w:rPr>
        <w:t xml:space="preserve">). En</w:t>
      </w:r>
      <w:r w:rsidDel="00000000" w:rsidR="00000000" w:rsidRPr="00000000">
        <w:rPr>
          <w:rFonts w:ascii="Arial" w:cs="Arial" w:eastAsia="Arial" w:hAnsi="Arial"/>
          <w:rtl w:val="0"/>
        </w:rPr>
        <w:t xml:space="preserve"> caso de no contar con uno, la UNISAR podrá asesorarlos.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Se establecerán encuentros con los responsables del sistema operativo elegido para la elaboración del </w:t>
      </w:r>
      <w:r w:rsidDel="00000000" w:rsidR="00000000" w:rsidRPr="00000000">
        <w:rPr>
          <w:rFonts w:ascii="Arial" w:cs="Arial" w:eastAsia="Arial" w:hAnsi="Arial"/>
          <w:i w:val="1"/>
          <w:sz w:val="21"/>
          <w:szCs w:val="21"/>
          <w:highlight w:val="white"/>
          <w:rtl w:val="0"/>
        </w:rPr>
        <w:t xml:space="preserve">Case Report Form</w:t>
      </w:r>
      <w:r w:rsidDel="00000000" w:rsidR="00000000" w:rsidRPr="00000000">
        <w:rPr>
          <w:rFonts w:ascii="Arial" w:cs="Arial" w:eastAsia="Arial" w:hAnsi="Arial"/>
          <w:color w:val="4d5156"/>
          <w:sz w:val="21"/>
          <w:szCs w:val="21"/>
          <w:highlight w:val="white"/>
          <w:rtl w:val="0"/>
        </w:rPr>
        <w:t xml:space="preserve"> (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CRFe) con el fin de confeccionar la base de datos a partir del manual 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operativo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 previamente formulado con el detalle de la codificación de las variables.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Una vez culminado el diseño del sistema de recolección de datos online, se planeará una prueba piloto con el fin de poner a punto la base de datos.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Una vez completados los ítems previamente descritos, se dará comienzo a la actividad del registro. Se pondrán a disposición los medios de comunicación de la SAR para difundir y lanzar el registro.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El tiempo estimado del proceso será de </w:t>
      </w:r>
      <w:r w:rsidDel="00000000" w:rsidR="00000000" w:rsidRPr="00000000">
        <w:rPr>
          <w:rFonts w:ascii="Arial" w:cs="Arial" w:eastAsia="Arial" w:hAnsi="Arial"/>
          <w:rtl w:val="0"/>
        </w:rPr>
        <w:t xml:space="preserve">9-12 meses</w:t>
      </w:r>
      <w:r w:rsidDel="00000000" w:rsidR="00000000" w:rsidRPr="00000000">
        <w:rPr>
          <w:rFonts w:ascii="Arial" w:cs="Arial" w:eastAsia="Arial" w:hAnsi="Arial"/>
          <w:rtl w:val="0"/>
        </w:rPr>
        <w:t xml:space="preserve">. A continuación se muestra un esquema a modo de síntesis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ind w:left="720" w:firstLine="0"/>
        <w:jc w:val="left"/>
        <w:rPr>
          <w:rFonts w:ascii="Arial" w:cs="Arial" w:eastAsia="Arial" w:hAnsi="Arial"/>
          <w:b w:val="1"/>
          <w:u w:val="single"/>
        </w:rPr>
      </w:pPr>
      <w:bookmarkStart w:colFirst="0" w:colLast="0" w:name="_heading=h.p5rv76iz4txs" w:id="1"/>
      <w:bookmarkEnd w:id="1"/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16">
      <w:pPr>
        <w:spacing w:line="360" w:lineRule="auto"/>
        <w:ind w:left="0" w:firstLine="0"/>
        <w:jc w:val="both"/>
        <w:rPr>
          <w:rFonts w:ascii="Arial" w:cs="Arial" w:eastAsia="Arial" w:hAnsi="Arial"/>
          <w:b w:val="1"/>
        </w:rPr>
      </w:pPr>
      <w:bookmarkStart w:colFirst="0" w:colLast="0" w:name="_heading=h.jvcvcoeu60j6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ind w:left="0" w:firstLine="0"/>
        <w:jc w:val="both"/>
        <w:rPr>
          <w:rFonts w:ascii="Arial" w:cs="Arial" w:eastAsia="Arial" w:hAnsi="Arial"/>
          <w:b w:val="1"/>
        </w:rPr>
      </w:pPr>
      <w:bookmarkStart w:colFirst="0" w:colLast="0" w:name="_heading=h.50rxvsz6xuvd" w:id="9"/>
      <w:bookmarkEnd w:id="9"/>
      <w:r w:rsidDel="00000000" w:rsidR="00000000" w:rsidRPr="00000000">
        <w:rPr>
          <w:rFonts w:ascii="Arial" w:cs="Arial" w:eastAsia="Arial" w:hAnsi="Arial"/>
          <w:b w:val="1"/>
        </w:rPr>
        <w:drawing>
          <wp:inline distB="114300" distT="114300" distL="114300" distR="114300">
            <wp:extent cx="5612130" cy="31623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62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f4e79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f4e79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f4e79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1" w:default="1">
    <w:name w:val="Normal"/>
    <w:uiPriority w:val="0"/>
    <w:qFormat w:val="1"/>
    <w:pPr>
      <w:spacing w:after="160" w:line="259" w:lineRule="auto"/>
    </w:pPr>
    <w:rPr>
      <w:rFonts w:asciiTheme="minorHAnsi" w:cstheme="minorBidi" w:eastAsiaTheme="minorHAnsi" w:hAnsiTheme="minorHAnsi"/>
      <w:sz w:val="22"/>
      <w:szCs w:val="22"/>
      <w:lang w:bidi="ar-SA" w:eastAsia="en-US" w:val="es-AR"/>
    </w:rPr>
  </w:style>
  <w:style w:type="paragraph" w:styleId="2">
    <w:name w:val="heading 1"/>
    <w:basedOn w:val="1"/>
    <w:next w:val="1"/>
    <w:link w:val="14"/>
    <w:uiPriority w:val="9"/>
    <w:qFormat w:val="1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2e75b6" w:themeColor="accent1" w:themeShade="0000BF"/>
      <w:sz w:val="32"/>
      <w:szCs w:val="32"/>
    </w:rPr>
  </w:style>
  <w:style w:type="paragraph" w:styleId="3">
    <w:name w:val="heading 2"/>
    <w:basedOn w:val="1"/>
    <w:next w:val="1"/>
    <w:link w:val="15"/>
    <w:uiPriority w:val="9"/>
    <w:unhideWhenUsed w:val="1"/>
    <w:qFormat w:val="1"/>
    <w:pPr>
      <w:keepNext w:val="1"/>
      <w:keepLines w:val="1"/>
      <w:spacing w:after="0" w:before="40"/>
      <w:outlineLvl w:val="1"/>
    </w:pPr>
    <w:rPr>
      <w:rFonts w:asciiTheme="majorHAnsi" w:cstheme="majorBidi" w:eastAsiaTheme="majorEastAsia" w:hAnsiTheme="majorHAnsi"/>
      <w:color w:val="2e75b6" w:themeColor="accent1" w:themeShade="0000BF"/>
      <w:sz w:val="26"/>
      <w:szCs w:val="26"/>
    </w:rPr>
  </w:style>
  <w:style w:type="paragraph" w:styleId="4">
    <w:name w:val="heading 3"/>
    <w:basedOn w:val="1"/>
    <w:next w:val="1"/>
    <w:link w:val="16"/>
    <w:uiPriority w:val="9"/>
    <w:unhideWhenUsed w:val="1"/>
    <w:qFormat w:val="1"/>
    <w:pPr>
      <w:keepNext w:val="1"/>
      <w:keepLines w:val="1"/>
      <w:spacing w:after="0" w:before="40"/>
      <w:outlineLvl w:val="2"/>
    </w:pPr>
    <w:rPr>
      <w:rFonts w:asciiTheme="majorHAnsi" w:cstheme="majorBidi" w:eastAsiaTheme="majorEastAsia" w:hAnsiTheme="majorHAnsi"/>
      <w:color w:val="1f4e79" w:themeColor="accent1" w:themeShade="000080"/>
      <w:sz w:val="24"/>
      <w:szCs w:val="24"/>
    </w:rPr>
  </w:style>
  <w:style w:type="character" w:styleId="9" w:default="1">
    <w:name w:val="Default Paragraph Font"/>
    <w:uiPriority w:val="1"/>
    <w:semiHidden w:val="1"/>
    <w:unhideWhenUsed w:val="1"/>
  </w:style>
  <w:style w:type="table" w:styleId="11" w:default="1">
    <w:name w:val="Normal Table"/>
    <w:uiPriority w:val="99"/>
    <w:semiHidden w:val="1"/>
    <w:unhideWhenUsed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5">
    <w:name w:val="toc 3"/>
    <w:basedOn w:val="1"/>
    <w:next w:val="1"/>
    <w:uiPriority w:val="39"/>
    <w:unhideWhenUsed w:val="1"/>
    <w:pPr>
      <w:spacing w:after="100"/>
      <w:ind w:left="440"/>
    </w:pPr>
  </w:style>
  <w:style w:type="paragraph" w:styleId="6">
    <w:name w:val="toc 1"/>
    <w:basedOn w:val="1"/>
    <w:next w:val="1"/>
    <w:uiPriority w:val="39"/>
    <w:unhideWhenUsed w:val="1"/>
    <w:pPr>
      <w:spacing w:after="100"/>
    </w:pPr>
  </w:style>
  <w:style w:type="paragraph" w:styleId="7">
    <w:name w:val="toc 2"/>
    <w:basedOn w:val="1"/>
    <w:next w:val="1"/>
    <w:uiPriority w:val="39"/>
    <w:unhideWhenUsed w:val="1"/>
    <w:pPr>
      <w:spacing w:after="100"/>
      <w:ind w:left="220"/>
    </w:pPr>
  </w:style>
  <w:style w:type="paragraph" w:styleId="8">
    <w:name w:val="Normal (Web)"/>
    <w:basedOn w:val="1"/>
    <w:uiPriority w:val="99"/>
    <w:unhideWhenUsed w:val="1"/>
    <w:pPr>
      <w:spacing w:after="100" w:afterAutospacing="1" w:before="100" w:beforeAutospacing="1" w:line="240" w:lineRule="auto"/>
    </w:pPr>
    <w:rPr>
      <w:rFonts w:ascii="Times New Roman" w:cs="Times New Roman" w:hAnsi="Times New Roman"/>
      <w:sz w:val="24"/>
      <w:szCs w:val="24"/>
      <w:lang/>
    </w:rPr>
  </w:style>
  <w:style w:type="character" w:styleId="10">
    <w:name w:val="Hyperlink"/>
    <w:basedOn w:val="9"/>
    <w:uiPriority w:val="99"/>
    <w:unhideWhenUsed w:val="1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12">
    <w:name w:val="Table Grid"/>
    <w:basedOn w:val="11"/>
    <w:uiPriority w:val="3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13">
    <w:name w:val="List Paragraph"/>
    <w:basedOn w:val="1"/>
    <w:uiPriority w:val="34"/>
    <w:qFormat w:val="1"/>
    <w:pPr>
      <w:ind w:left="720"/>
      <w:contextualSpacing w:val="1"/>
    </w:pPr>
  </w:style>
  <w:style w:type="character" w:styleId="14" w:customStyle="1">
    <w:name w:val="Título 1 Car"/>
    <w:basedOn w:val="9"/>
    <w:link w:val="2"/>
    <w:uiPriority w:val="9"/>
    <w:rPr>
      <w:rFonts w:asciiTheme="majorHAnsi" w:cstheme="majorBidi" w:eastAsiaTheme="majorEastAsia" w:hAnsiTheme="majorHAnsi"/>
      <w:color w:val="2e75b6" w:themeColor="accent1" w:themeShade="0000BF"/>
      <w:sz w:val="32"/>
      <w:szCs w:val="32"/>
    </w:rPr>
  </w:style>
  <w:style w:type="character" w:styleId="15" w:customStyle="1">
    <w:name w:val="Título 2 Car"/>
    <w:basedOn w:val="9"/>
    <w:link w:val="3"/>
    <w:uiPriority w:val="9"/>
    <w:rPr>
      <w:rFonts w:asciiTheme="majorHAnsi" w:cstheme="majorBidi" w:eastAsiaTheme="majorEastAsia" w:hAnsiTheme="majorHAnsi"/>
      <w:color w:val="2e75b6" w:themeColor="accent1" w:themeShade="0000BF"/>
      <w:sz w:val="26"/>
      <w:szCs w:val="26"/>
    </w:rPr>
  </w:style>
  <w:style w:type="character" w:styleId="16" w:customStyle="1">
    <w:name w:val="Título 3 Car"/>
    <w:basedOn w:val="9"/>
    <w:link w:val="4"/>
    <w:uiPriority w:val="9"/>
    <w:rPr>
      <w:rFonts w:asciiTheme="majorHAnsi" w:cstheme="majorBidi" w:eastAsiaTheme="majorEastAsia" w:hAnsiTheme="majorHAnsi"/>
      <w:color w:val="1f4e79" w:themeColor="accent1" w:themeShade="000080"/>
      <w:sz w:val="24"/>
      <w:szCs w:val="24"/>
    </w:rPr>
  </w:style>
  <w:style w:type="paragraph" w:styleId="17" w:customStyle="1">
    <w:name w:val="TOC Heading"/>
    <w:basedOn w:val="2"/>
    <w:next w:val="1"/>
    <w:uiPriority w:val="39"/>
    <w:unhideWhenUsed w:val="1"/>
    <w:qFormat w:val="1"/>
    <w:pPr>
      <w:outlineLvl w:val="9"/>
    </w:pPr>
    <w:rPr>
      <w:lang w:eastAsia="es-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asesoriaunisar@reumatologia.org.ar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Ftq8k6KtrPP0lSvppiJ3qf9MAg==">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2018-09-14T02:58:00Z</dcterms:created>
  <dc:creator>dmorelli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3082-11.2.0.9629</vt:lpwstr>
  </property>
</Properties>
</file>